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22804" w14:textId="77777777" w:rsidR="00C82756" w:rsidRPr="00C82756" w:rsidRDefault="00C82756" w:rsidP="00C82756">
      <w:pPr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144"/>
          <w:szCs w:val="144"/>
          <w:lang w:eastAsia="cs-CZ"/>
        </w:rPr>
      </w:pPr>
      <w:r w:rsidRPr="00C82756">
        <w:rPr>
          <w:rFonts w:ascii="Open Sans" w:eastAsia="Times New Roman" w:hAnsi="Open Sans" w:cs="Times New Roman"/>
          <w:b/>
          <w:bCs/>
          <w:color w:val="000000"/>
          <w:sz w:val="144"/>
          <w:szCs w:val="144"/>
          <w:lang w:eastAsia="cs-CZ"/>
        </w:rPr>
        <w:t>Nebezpečný odpad</w:t>
      </w:r>
    </w:p>
    <w:p w14:paraId="6CD27E9B" w14:textId="5192E95D" w:rsidR="00C82756" w:rsidRPr="00C82756" w:rsidRDefault="00C82756" w:rsidP="00C82756">
      <w:pPr>
        <w:jc w:val="center"/>
        <w:rPr>
          <w:b/>
          <w:bCs/>
          <w:sz w:val="96"/>
          <w:szCs w:val="96"/>
        </w:rPr>
      </w:pP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s</w:t>
      </w: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 xml:space="preserve">voz nebezpečného odpadu bude realizován dne </w:t>
      </w: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27</w:t>
      </w: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.</w:t>
      </w: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11.</w:t>
      </w: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2020.</w:t>
      </w:r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br/>
        <w:t>Kontejner bude přistaven v 9.00 hod. na “</w:t>
      </w:r>
      <w:proofErr w:type="spellStart"/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horní”návsi</w:t>
      </w:r>
      <w:proofErr w:type="spellEnd"/>
      <w:r w:rsidRPr="00C82756">
        <w:rPr>
          <w:rFonts w:ascii="Open Sans" w:eastAsia="Times New Roman" w:hAnsi="Open Sans" w:cs="Times New Roman"/>
          <w:b/>
          <w:bCs/>
          <w:color w:val="000000"/>
          <w:sz w:val="96"/>
          <w:szCs w:val="96"/>
          <w:lang w:eastAsia="cs-CZ"/>
        </w:rPr>
        <w:t>.</w:t>
      </w:r>
    </w:p>
    <w:sectPr w:rsidR="00C82756" w:rsidRPr="00C82756" w:rsidSect="00C8275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6"/>
    <w:rsid w:val="00C8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C111"/>
  <w15:chartTrackingRefBased/>
  <w15:docId w15:val="{B3C372B4-4767-49F4-A73C-494B607F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2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110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2020-09-24T08:04:00Z</dcterms:created>
  <dcterms:modified xsi:type="dcterms:W3CDTF">2020-09-24T08:07:00Z</dcterms:modified>
</cp:coreProperties>
</file>